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66" w:rsidRDefault="005160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6066" w:rsidRDefault="00516066">
      <w:pPr>
        <w:pStyle w:val="ConsPlusNormal"/>
        <w:jc w:val="both"/>
        <w:outlineLvl w:val="0"/>
      </w:pPr>
    </w:p>
    <w:p w:rsidR="00516066" w:rsidRDefault="00516066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516066" w:rsidRDefault="00516066">
      <w:pPr>
        <w:pStyle w:val="ConsPlusTitle"/>
        <w:jc w:val="both"/>
      </w:pPr>
    </w:p>
    <w:p w:rsidR="00516066" w:rsidRDefault="00516066">
      <w:pPr>
        <w:pStyle w:val="ConsPlusTitle"/>
        <w:jc w:val="center"/>
      </w:pPr>
      <w:r>
        <w:t>РАСПОРЯЖЕНИЕ</w:t>
      </w:r>
    </w:p>
    <w:p w:rsidR="00516066" w:rsidRDefault="00516066">
      <w:pPr>
        <w:pStyle w:val="ConsPlusTitle"/>
        <w:jc w:val="center"/>
      </w:pPr>
      <w:r>
        <w:t>от 14 марта 2019 г. N 157-р</w:t>
      </w:r>
    </w:p>
    <w:p w:rsidR="00516066" w:rsidRDefault="00516066">
      <w:pPr>
        <w:pStyle w:val="ConsPlusTitle"/>
        <w:jc w:val="both"/>
      </w:pPr>
    </w:p>
    <w:p w:rsidR="00516066" w:rsidRDefault="00516066">
      <w:pPr>
        <w:pStyle w:val="ConsPlusTitle"/>
        <w:jc w:val="center"/>
      </w:pPr>
      <w:r>
        <w:t>ОБ УТВЕРЖДЕНИИ ПЕРЕЧНЯ МЕДИЦИНСКИХ ОРГАНИЗАЦИЙ</w:t>
      </w:r>
    </w:p>
    <w:p w:rsidR="00516066" w:rsidRDefault="00516066">
      <w:pPr>
        <w:pStyle w:val="ConsPlusTitle"/>
        <w:jc w:val="center"/>
      </w:pPr>
      <w:r>
        <w:t>И ОРГАНИЗАЦИЙ СОЦИАЛЬНОГО ОБСЛУЖИВАНИЯ, РАСПОЛОЖЕННЫХ</w:t>
      </w:r>
    </w:p>
    <w:p w:rsidR="00516066" w:rsidRDefault="00516066">
      <w:pPr>
        <w:pStyle w:val="ConsPlusTitle"/>
        <w:jc w:val="center"/>
      </w:pPr>
      <w:r>
        <w:t>НА ТЕРРИТОРИИ КЕМЕРОВСКОЙ ОБЛАСТИ - КУЗБАССА И УЧАСТВУЮЩИХ</w:t>
      </w:r>
    </w:p>
    <w:p w:rsidR="00516066" w:rsidRDefault="00516066">
      <w:pPr>
        <w:pStyle w:val="ConsPlusTitle"/>
        <w:jc w:val="center"/>
      </w:pPr>
      <w:r>
        <w:t>В ПИЛОТНОМ ПРОЕКТЕ ПО СОЗДАНИЮ СИСТЕМЫ ДОЛГОВРЕМЕННОГО</w:t>
      </w:r>
    </w:p>
    <w:p w:rsidR="00516066" w:rsidRDefault="00516066">
      <w:pPr>
        <w:pStyle w:val="ConsPlusTitle"/>
        <w:jc w:val="center"/>
      </w:pPr>
      <w:r>
        <w:t>УХОДА ЗА ГРАЖДАНАМИ ПОЖИЛОГО ВОЗРАСТА И ИНВАЛИДАМИ</w:t>
      </w:r>
    </w:p>
    <w:p w:rsidR="00516066" w:rsidRDefault="00516066">
      <w:pPr>
        <w:pStyle w:val="ConsPlusTitle"/>
        <w:jc w:val="center"/>
      </w:pPr>
      <w:r>
        <w:t>В 2019 - 2022 ГОДАХ</w:t>
      </w:r>
    </w:p>
    <w:p w:rsidR="00516066" w:rsidRDefault="005160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60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066" w:rsidRDefault="005160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066" w:rsidRDefault="005160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6066" w:rsidRDefault="005160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6066" w:rsidRDefault="00516066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Кемеровской области - Кузбасса</w:t>
            </w:r>
          </w:p>
          <w:p w:rsidR="00516066" w:rsidRDefault="00516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22.01.2020 </w:t>
            </w:r>
            <w:hyperlink r:id="rId5" w:history="1">
              <w:r>
                <w:rPr>
                  <w:color w:val="0000FF"/>
                </w:rPr>
                <w:t>N 20-р</w:t>
              </w:r>
            </w:hyperlink>
            <w:r>
              <w:rPr>
                <w:color w:val="392C69"/>
              </w:rPr>
              <w:t xml:space="preserve">, от 09.12.2020 </w:t>
            </w:r>
            <w:hyperlink r:id="rId6" w:history="1">
              <w:r>
                <w:rPr>
                  <w:color w:val="0000FF"/>
                </w:rPr>
                <w:t>N 780-р</w:t>
              </w:r>
            </w:hyperlink>
            <w:r>
              <w:rPr>
                <w:color w:val="392C69"/>
              </w:rPr>
              <w:t xml:space="preserve">, от 18.03.2021 </w:t>
            </w:r>
            <w:hyperlink r:id="rId7" w:history="1">
              <w:r>
                <w:rPr>
                  <w:color w:val="0000FF"/>
                </w:rPr>
                <w:t>N 133-р</w:t>
              </w:r>
            </w:hyperlink>
            <w:r>
              <w:rPr>
                <w:color w:val="392C69"/>
              </w:rPr>
              <w:t>,</w:t>
            </w:r>
          </w:p>
          <w:p w:rsidR="00516066" w:rsidRDefault="00516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8" w:history="1">
              <w:r>
                <w:rPr>
                  <w:color w:val="0000FF"/>
                </w:rPr>
                <w:t>N 703-р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066" w:rsidRDefault="00516066">
            <w:pPr>
              <w:spacing w:after="1" w:line="0" w:lineRule="atLeast"/>
            </w:pPr>
          </w:p>
        </w:tc>
      </w:tr>
    </w:tbl>
    <w:p w:rsidR="00516066" w:rsidRDefault="00516066">
      <w:pPr>
        <w:pStyle w:val="ConsPlusNormal"/>
        <w:jc w:val="both"/>
      </w:pPr>
    </w:p>
    <w:p w:rsidR="00516066" w:rsidRDefault="00516066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плана</w:t>
        </w:r>
      </w:hyperlink>
      <w:r>
        <w:t xml:space="preserve"> мероприятий ("дорожной карты") "Создание в Кемеровской области - Кузбассе системы долговременного ухода за гражданами пожилого возраста и инвалидами" на 2019 - 2022 годы, утвержденного распоряжением Коллегии Администрации Кемеровской области от 18.01.2019 N 14-р:</w:t>
      </w:r>
    </w:p>
    <w:p w:rsidR="00516066" w:rsidRDefault="00516066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09.12.2020 N 780-р)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медицинских организаций и организаций социального обслуживания, расположенных на территории Кемеровской области - Кузбасса и участвующих в пилотном проекте по созданию системы долговременного ухода за гражданами пожилого возраста и инвалидами в 2019 - 2022 годах.</w:t>
      </w:r>
    </w:p>
    <w:p w:rsidR="00516066" w:rsidRDefault="00516066">
      <w:pPr>
        <w:pStyle w:val="ConsPlusNormal"/>
        <w:jc w:val="both"/>
      </w:pPr>
      <w:r>
        <w:t xml:space="preserve">(в ред. распоряжений Правительства Кемеровской области - Кузбасса от 22.01.2020 </w:t>
      </w:r>
      <w:hyperlink r:id="rId11" w:history="1">
        <w:r>
          <w:rPr>
            <w:color w:val="0000FF"/>
          </w:rPr>
          <w:t>N 20-р</w:t>
        </w:r>
      </w:hyperlink>
      <w:r>
        <w:t xml:space="preserve">, от 09.12.2020 </w:t>
      </w:r>
      <w:hyperlink r:id="rId12" w:history="1">
        <w:r>
          <w:rPr>
            <w:color w:val="0000FF"/>
          </w:rPr>
          <w:t>N 780-р</w:t>
        </w:r>
      </w:hyperlink>
      <w:r>
        <w:t xml:space="preserve">, от 02.12.2021 </w:t>
      </w:r>
      <w:hyperlink r:id="rId13" w:history="1">
        <w:r>
          <w:rPr>
            <w:color w:val="0000FF"/>
          </w:rPr>
          <w:t>N 703-р</w:t>
        </w:r>
      </w:hyperlink>
      <w:r>
        <w:t>)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2.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председателя Правительства Кемеровской области - Кузбасса (по вопросам социального развития) Цигельника А.М.</w:t>
      </w:r>
    </w:p>
    <w:p w:rsidR="00516066" w:rsidRDefault="00516066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02.12.2021 N 703-р)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подписания.</w:t>
      </w:r>
    </w:p>
    <w:p w:rsidR="00516066" w:rsidRDefault="00516066">
      <w:pPr>
        <w:pStyle w:val="ConsPlusNormal"/>
        <w:jc w:val="both"/>
      </w:pPr>
    </w:p>
    <w:p w:rsidR="00516066" w:rsidRDefault="00516066">
      <w:pPr>
        <w:pStyle w:val="ConsPlusNormal"/>
        <w:jc w:val="right"/>
      </w:pPr>
      <w:r>
        <w:t>Губернатор</w:t>
      </w:r>
    </w:p>
    <w:p w:rsidR="00516066" w:rsidRDefault="00516066">
      <w:pPr>
        <w:pStyle w:val="ConsPlusNormal"/>
        <w:jc w:val="right"/>
      </w:pPr>
      <w:r>
        <w:t>Кемеровской области</w:t>
      </w:r>
    </w:p>
    <w:p w:rsidR="00516066" w:rsidRDefault="00516066">
      <w:pPr>
        <w:pStyle w:val="ConsPlusNormal"/>
        <w:jc w:val="right"/>
      </w:pPr>
      <w:r>
        <w:t>С.Е.ЦИВИЛЕВ</w:t>
      </w:r>
    </w:p>
    <w:p w:rsidR="00516066" w:rsidRDefault="00516066">
      <w:pPr>
        <w:pStyle w:val="ConsPlusNormal"/>
        <w:jc w:val="both"/>
      </w:pPr>
    </w:p>
    <w:p w:rsidR="00516066" w:rsidRDefault="00516066">
      <w:pPr>
        <w:pStyle w:val="ConsPlusNormal"/>
        <w:jc w:val="both"/>
      </w:pPr>
    </w:p>
    <w:p w:rsidR="00516066" w:rsidRDefault="00516066">
      <w:pPr>
        <w:pStyle w:val="ConsPlusNormal"/>
        <w:jc w:val="both"/>
      </w:pPr>
    </w:p>
    <w:p w:rsidR="00516066" w:rsidRDefault="00516066">
      <w:pPr>
        <w:pStyle w:val="ConsPlusNormal"/>
        <w:jc w:val="both"/>
      </w:pPr>
    </w:p>
    <w:p w:rsidR="00516066" w:rsidRDefault="00516066">
      <w:pPr>
        <w:pStyle w:val="ConsPlusNormal"/>
        <w:jc w:val="both"/>
      </w:pPr>
    </w:p>
    <w:p w:rsidR="00516066" w:rsidRDefault="00516066">
      <w:pPr>
        <w:pStyle w:val="ConsPlusNormal"/>
        <w:jc w:val="right"/>
        <w:outlineLvl w:val="0"/>
      </w:pPr>
      <w:r>
        <w:t>Утвержден</w:t>
      </w:r>
    </w:p>
    <w:p w:rsidR="00516066" w:rsidRDefault="00516066">
      <w:pPr>
        <w:pStyle w:val="ConsPlusNormal"/>
        <w:jc w:val="right"/>
      </w:pPr>
      <w:r>
        <w:t>распоряжением</w:t>
      </w:r>
    </w:p>
    <w:p w:rsidR="00516066" w:rsidRDefault="00516066">
      <w:pPr>
        <w:pStyle w:val="ConsPlusNormal"/>
        <w:jc w:val="right"/>
      </w:pPr>
      <w:r>
        <w:lastRenderedPageBreak/>
        <w:t>Коллегии Администрации</w:t>
      </w:r>
    </w:p>
    <w:p w:rsidR="00516066" w:rsidRDefault="00516066">
      <w:pPr>
        <w:pStyle w:val="ConsPlusNormal"/>
        <w:jc w:val="right"/>
      </w:pPr>
      <w:r>
        <w:t>Кемеровской области</w:t>
      </w:r>
    </w:p>
    <w:p w:rsidR="00516066" w:rsidRDefault="00516066">
      <w:pPr>
        <w:pStyle w:val="ConsPlusNormal"/>
        <w:jc w:val="right"/>
      </w:pPr>
      <w:r>
        <w:t>от 14 марта 2019 г. N 157-р</w:t>
      </w:r>
    </w:p>
    <w:p w:rsidR="00516066" w:rsidRDefault="00516066">
      <w:pPr>
        <w:pStyle w:val="ConsPlusNormal"/>
        <w:jc w:val="both"/>
      </w:pPr>
    </w:p>
    <w:p w:rsidR="00516066" w:rsidRDefault="00516066">
      <w:pPr>
        <w:pStyle w:val="ConsPlusTitle"/>
        <w:jc w:val="center"/>
      </w:pPr>
      <w:bookmarkStart w:id="0" w:name="P40"/>
      <w:bookmarkEnd w:id="0"/>
      <w:r>
        <w:t>ПЕРЕЧЕНЬ</w:t>
      </w:r>
    </w:p>
    <w:p w:rsidR="00516066" w:rsidRDefault="00516066">
      <w:pPr>
        <w:pStyle w:val="ConsPlusTitle"/>
        <w:jc w:val="center"/>
      </w:pPr>
      <w:r>
        <w:t>МЕДИЦИНСКИХ ОРГАНИЗАЦИЙ И ОРГАНИЗАЦИЙ СОЦИАЛЬНОГО</w:t>
      </w:r>
    </w:p>
    <w:p w:rsidR="00516066" w:rsidRDefault="00516066">
      <w:pPr>
        <w:pStyle w:val="ConsPlusTitle"/>
        <w:jc w:val="center"/>
      </w:pPr>
      <w:r>
        <w:t>ОБСЛУЖИВАНИЯ, РАСПОЛОЖЕННЫХ НА ТЕРРИТОРИИ</w:t>
      </w:r>
    </w:p>
    <w:p w:rsidR="00516066" w:rsidRDefault="00516066">
      <w:pPr>
        <w:pStyle w:val="ConsPlusTitle"/>
        <w:jc w:val="center"/>
      </w:pPr>
      <w:r>
        <w:t>КЕМЕРОВСКОЙ ОБЛАСТИ - КУЗБАССА И УЧАСТВУЮЩИХ</w:t>
      </w:r>
    </w:p>
    <w:p w:rsidR="00516066" w:rsidRDefault="00516066">
      <w:pPr>
        <w:pStyle w:val="ConsPlusTitle"/>
        <w:jc w:val="center"/>
      </w:pPr>
      <w:r>
        <w:t>В ПИЛОТНОМ ПРОЕКТЕ ПО СОЗДАНИЮ СИСТЕМЫ ДОЛГОВРЕМЕННОГО</w:t>
      </w:r>
    </w:p>
    <w:p w:rsidR="00516066" w:rsidRDefault="00516066">
      <w:pPr>
        <w:pStyle w:val="ConsPlusTitle"/>
        <w:jc w:val="center"/>
      </w:pPr>
      <w:r>
        <w:t>УХОДА ЗА ГРАЖДАНАМИ ПОЖИЛОГО ВОЗРАСТА И ИНВАЛИДАМИ</w:t>
      </w:r>
    </w:p>
    <w:p w:rsidR="00516066" w:rsidRDefault="00516066">
      <w:pPr>
        <w:pStyle w:val="ConsPlusTitle"/>
        <w:jc w:val="center"/>
      </w:pPr>
      <w:r>
        <w:t>В 2019 - 2022 ГОДАХ</w:t>
      </w:r>
    </w:p>
    <w:p w:rsidR="00516066" w:rsidRDefault="005160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60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066" w:rsidRDefault="005160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066" w:rsidRDefault="005160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6066" w:rsidRDefault="005160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6066" w:rsidRDefault="005160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516066" w:rsidRDefault="00516066">
            <w:pPr>
              <w:pStyle w:val="ConsPlusNormal"/>
              <w:jc w:val="center"/>
            </w:pPr>
            <w:r>
              <w:rPr>
                <w:color w:val="392C69"/>
              </w:rPr>
              <w:t>от 02.12.2021 N 703-р)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066" w:rsidRDefault="00516066">
            <w:pPr>
              <w:spacing w:after="1" w:line="0" w:lineRule="atLeast"/>
            </w:pPr>
          </w:p>
        </w:tc>
      </w:tr>
    </w:tbl>
    <w:p w:rsidR="00516066" w:rsidRDefault="00516066">
      <w:pPr>
        <w:pStyle w:val="ConsPlusNormal"/>
        <w:jc w:val="both"/>
      </w:pPr>
    </w:p>
    <w:p w:rsidR="00516066" w:rsidRDefault="00516066">
      <w:pPr>
        <w:pStyle w:val="ConsPlusNormal"/>
        <w:ind w:firstLine="540"/>
        <w:jc w:val="both"/>
      </w:pPr>
      <w:r>
        <w:t>1. Государственное автономное стационарное учреждение социального обслуживания "Журавлевский дом-интернат для престарелых и инвалидов".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2. Государственное автономное стационарное учреждение социального обслуживания "Кемеровский дом-интернат для престарелых и инвалидов".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3. Государственное автономное стационарное учреждение социального обслуживания "Юргинский дом-интернат для престарелых и инвалидов".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4. Государственное автономное стационарное учреждение социального обслуживания "Юргинский психоневрологический интернат".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5. Государственное автономное учреждение здравоохранения "Анжеро-Судженская городская больница имени А.А.Гороховского".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6. Государственное автономное учреждение здравоохранения "Кемеровская городская клиническая больница N 11".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7. Государственное автономное учреждение здравоохранения "Кемеровская городская клиническая больница N 4".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8. Государственное автономное учреждение здравоохранения "Кемеровская городская клиническая поликлиника N 5 имени Л.И.Темерхановой".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9. Государственное автономное учреждение здравоохранения "Кемеровская клиническая районная больница имени Б.В.Батиевского".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10. Государственное автономное учреждение здравоохранения "Клинический консультативно-диагностический центр имени И.А.Колпинского".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11. Государственное автономное учреждение здравоохранения "Кузбасская областная клиническая больница имени С.В.Беляева".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12. Государственное автономное учреждение здравоохранения "Кузбасская областная детская клиническая больница имени Ю.А.Атаманова".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13. Государственное автономное учреждение здравоохранения "Кузбасская клиническая больница скорой медицинской помощи им. М.А.Подгорбунского".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lastRenderedPageBreak/>
        <w:t>14. Государственное автономное учреждение здравоохранения "Кузбасский клинический госпиталь для ветеранов войн".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15. Государственное автономное учреждение здравоохранения "Кузбасский клинический центр охраны здоровья шахтеров".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16. Государственное автономное учреждение здравоохранения "Ленинск-Кузнецкая районная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17. Государственное автономное учреждение здравоохранения "Ленинск-Кузнецкая городская больница N 1".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18. Государственное автономное учреждение здравоохранения "Новокузнецкая городская клиническая больница N 1 имени Г.П.Курбатова".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19. Государственное автономное учреждение здравоохранения "Прокопьевская городская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20. Государственное автономное учреждение здравоохранения "Яйская районная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21. Государственное бюджетное стационарное учреждение социального обслуживания "Анжеро-Судженский дом-интернат для престарелых и инвалидов".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22. Государственное бюджетное стационарное учреждение социального обслуживания "Междуреченский дом-интернат для престарелых и инвалидов".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23. Государственное бюджетное стационарное учреждение социального обслуживания "Анжеро-Судженский психоневрологический интернат".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24. Государственное бюджетное стационарное учреждение социального обслуживания "Благовещенский психоневрологический интернат".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25. Государственное бюджетное стационарное учреждение социального обслуживания "Инской психоневрологический интернат".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26. Государственное бюджетное стационарное учреждение социального обслуживания "Кедровский психоневрологический интернат".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27. Государственное бюджетное стационарное учреждение социального обслуживания "Краснинский психоневрологический интернат".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28. Государственное бюджетное стационарное учреждение социального обслуживания "Листвянский психоневрологический интернат".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29. Государственное бюджетное стационарное учреждение социального обслуживания "Малиновский психоневрологический интернат".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30. Государственное бюджетное стационарное учреждение социального обслуживания "Мариинский психоневрологический интернат".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31. Государственное бюджетное стационарное учреждение социального обслуживания "Прокопьевский психоневрологический интернат".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32. Государственное бюджетное стационарное учреждение социального обслуживания "Тайгинский психоневрологический интернат".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 xml:space="preserve">33. Государственное бюджетное учреждение здравоохранения "Беловская городская </w:t>
      </w:r>
      <w:r>
        <w:lastRenderedPageBreak/>
        <w:t>больница N 1".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34. Государственное бюджетное учреждение здравоохранения "Беловская городская больница N 2".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35. Государственное бюджетное учреждение здравоохранения "Беловская городская больница N 4".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36. Государственное бюджетное учреждение здравоохранения "Беловская городская больница N 8".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37. Государственное бюджетное учреждение здравоохранения "Беловская поликлиника N 3".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38. Государственное бюджетное учреждение здравоохранения "Беловская поликлиника N 6".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39. Государственное бюджетное учреждение здравоохранения "Беловская районная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40. Государственное бюджетное учреждение здравоохранения "Березовская городская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41. Государственное бюджетное учреждение здравоохранения "Гурьевская районная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42. Государственное бюджетное учреждение здравоохранения "Ижморская районная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43. Государственное бюджетное учреждение здравоохранения "Киселевская городская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44. Государственное бюджетное учреждение здравоохранения "Крапивинская районная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45. Государственное бюджетное учреждение здравоохранения "Краснобродская городская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46. Государственное бюджетное учреждение здравоохранения "Кузбасский клинический кардиологический диспансер имени академика Л.С.Барбараша" (в том числе Новокузнецкий филиал).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47. Государственное бюджетное учреждение здравоохранения "Мариинская городская больница имени В.М.Богониса".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48. Государственное бюджетное учреждение здравоохранения "Междуреченская городская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49. Государственное бюджетное учреждение здравоохранения "Мысковская городская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50. Государственное бюджетное учреждение здравоохранения "Новокузнецкая городская клиническая больница N 29 имени А.А.Луцика".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51. Государственное бюджетное учреждение здравоохранения "Осинниковская городская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52. Государственное бюджетное учреждение здравоохранения "Прокопьевская районная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lastRenderedPageBreak/>
        <w:t>53. Государственное бюджетное учреждение здравоохранения "Промышленновская районная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54. Государственное бюджетное учреждение здравоохранения "Таштагольская районная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55. Государственное бюджетное учреждение здравоохранения "Тисульская районная больница имени А.П.Петренко".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56. Государственное бюджетное учреждение здравоохранения "Топкинская районная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57. Государственное бюджетное учреждение здравоохранения "Тяжинская районная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58. Государственное бюджетное учреждение здравоохранения "Чебулинская районная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59. Государственное бюджетное учреждение здравоохранения "Юргинская городская больница".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60. Государственное бюджетное учреждение здравоохранения "Яшкинская районная больница имени Л.Г.Ворачевой".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61. Государственное казенное стационарное учреждение социального обслуживания "Кубитетский специальный дом-интернат для престарелых и инвалидов".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62. Государственное казенное стационарное учреждение социального обслуживания "Новокузнецкий дом-интернат для престарелых и инвалидов".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63. Государственное казенное стационарное учреждение социального обслуживания "Сусловский дом милосердия".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64. Государственное казенное стационарное учреждение социального обслуживания "Гурьевский психоневрологический интернат".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65. Государственное казенное стационарное учреждение социального обслуживания "Новокузнецкий психоневрологический интернат".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66. Муниципальное казенное учреждение "Центр социального обслуживания Тисульского муниципального округа".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67. Муниципальное казенное учреждение "Комплексный центр социального обслуживания населения" МО "Новокузнецкий муниципальный район".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68. Муниципальное автономное учреждение "Комплексный центр социального обслуживания населения Кировского района города Кемерово".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69. Муниципальное бюджетное учреждение "Комплексный центр социального обслуживания населения Центрального района города Кемерово".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70. Муниципальное бюджетное учреждение "Комплексный центр социального обслуживания населения Ленинского района города Кемерово".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71. Муниципальное бюджетное учреждение "Комплексный центр социального обслуживания населения Заводского района города Кемерово".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lastRenderedPageBreak/>
        <w:t>72. Муниципальное бюджетное учреждение "Комплексный центр социального обслуживания населения Рудничного района города Кемерово".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73. Муниципальное бюджетное учреждение "Комплексный центр социального обслуживания населения жилого района Кедровка города Кемерово".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74. Муниципальное бюджетное учреждение "Комплексный центр социального обслуживания населения", Междуреченский городской округ.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75. Муниципальное бюджетное учреждение Комплексный центр социального обслуживания населения Кузнецкого района, Новокузнецкий городской округ.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76. Муниципальное бюджетное учреждение Комплексный центр социального обслуживания населения Заводского района, Новокузнецкий городской округ.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77. Муниципальное бюджетное учреждение Комплексный центр социального обслуживания населения Новоильинского района, Новокузнецкий городской округ.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78. Муниципальное бюджетное учреждение Комплексный центр социального обслуживания населения Орджоникидзевского района, Новокузнецкий городской округ.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79. Муниципальное бюджетное учреждение Комплексный центр социального обслуживания населения Центрального района, Новокузнецкий городской округ.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80. Муниципальное бюджетное учреждение Комплексный центр социального обслуживания населения Куйбышевского района, Новокузнецкий городской округ.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81. Муниципальное бюджетное учреждение "Комплексный центр социального обслуживания населения" города Полысаево.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82. Муниципальное бюджетное учреждение "Комплексный центр социального обслуживания населения" Тайгинского городского округа.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83. Муниципальное бюджетное учреждение "Комплексный центр социального обслуживания населения", Ижморский муниципальный округ. 84. Муниципальное бюджетное учреждение "Комплексный центр социального обслуживания" Крапивинского муниципального округа.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85. Муниципальное бюджетное учреждение "Комплексный центр социального обслуживания населения" Мариинского муниципального округа.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86. Муниципальное бюджетное учреждение "Комплексный центр социального обслуживания населения", Промышленновский муниципальный округ.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87. Муниципальное бюджетное учреждение "Территориальный центр социального обслуживания населения жилого района Промышленновский города Кемерово".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88. Муниципальное бюджетное учреждение "Топкинский центр социального обслуживания".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89. Муниципальное бюджетное учреждение "Центр социального обслуживания", Беловский городской округ.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90. Муниципальное бюджетное учреждение "Центр социального обслуживания" Березовского городского округа.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91. Муниципальное бюджетное учреждение "Центр социального обслуживания населения", Ленинск-Кузнецкий городской округ.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lastRenderedPageBreak/>
        <w:t>92. Муниципальное бюджетное учреждение "Центр социального обслуживания граждан пожилого возраста и инвалидов" Осинниковского городского округа.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93. Муниципальное бюджетное учреждение "Центр социального обслуживания населения", Прокопьевский городской округ.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94. Муниципальное бюджетное учреждение "Центр социального обслуживания граждан пожилого возраста и инвалидов города Юрги".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95. Муниципальное бюджетное учреждение "Центр социального обслуживания", Яйский муниципальный округ.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96. Муниципальное бюджетное учреждение Анжеро-Судженского городского округа "Анжеро-Судженский Комплексный Центр социального обслуживания населения".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97. Муниципальное бюджетное учреждение Центр социального обслуживания населения, Тяжинский муниципальный округ.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98. Муниципальное казенное учреждение "Комплексный центр социального обслуживания населения Кемеровского муниципального округа".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99. Муниципальное казенное учреждение "Комплексный центр социального обслуживания населения", Чебулинский муниципальный округ. 100. Муниципальное казенное учреждение "Комплексный центр социального обслуживания населения Юргинского муниципального округа".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101. Муниципальное казенное учреждение "Центр социального обслуживания" Калтанского городского округа.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102. Муниципальное казенное учреждение "Центр социального обслуживания", Киселевский городской округ.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103. Муниципальное казенное учреждение "Центр социального обслуживания", Мысковский городской округ.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104. Муниципальное казенное учреждение "Центр социального обслуживания граждан пожилого возраста и инвалидов Таштагольского городского поселения".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105. Муниципальное казенное учреждение "Центр социального обслуживания граждан пожилого возраста и инвалидов Мундыбашского городского поселения", Таштагольский муниципальный район.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106. Муниципальное казенное учреждение "Центр социального обслуживания населения Беловского муниципального района".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107. Муниципальное казенное учреждение "Центр социального обслуживания граждан пожилого возраста и инвалидов Ленинск-Кузнецкого муниципального округа".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108. Муниципальное казенное учреждение "Центр социального обслуживания" Прокопьевского муниципального округа.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109. Муниципальное казенное учреждение "Центр социального обслуживания" Гурьевского муниципального округа.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110. Муниципальное казенное учреждение Яшкинского муниципального округа "Центр социального обслуживания".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 xml:space="preserve">111. Муниципальное учреждение "Центр социального обслуживания населения", пгт </w:t>
      </w:r>
      <w:r>
        <w:lastRenderedPageBreak/>
        <w:t>Краснобродский.</w:t>
      </w:r>
    </w:p>
    <w:p w:rsidR="00516066" w:rsidRDefault="00516066">
      <w:pPr>
        <w:pStyle w:val="ConsPlusNormal"/>
        <w:spacing w:before="220"/>
        <w:ind w:firstLine="540"/>
        <w:jc w:val="both"/>
      </w:pPr>
      <w:r>
        <w:t>112. Частное учреждение здравоохранения "Больница "РЖД-Медицина" города Новокузнецк" (поликлиника N 3 на станции Белово).</w:t>
      </w:r>
    </w:p>
    <w:p w:rsidR="00516066" w:rsidRDefault="00516066">
      <w:pPr>
        <w:pStyle w:val="ConsPlusNormal"/>
        <w:jc w:val="both"/>
      </w:pPr>
    </w:p>
    <w:p w:rsidR="00516066" w:rsidRDefault="00516066">
      <w:pPr>
        <w:pStyle w:val="ConsPlusNormal"/>
        <w:jc w:val="both"/>
      </w:pPr>
    </w:p>
    <w:p w:rsidR="00516066" w:rsidRDefault="00516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7ED" w:rsidRDefault="009B17ED">
      <w:bookmarkStart w:id="1" w:name="_GoBack"/>
      <w:bookmarkEnd w:id="1"/>
    </w:p>
    <w:sectPr w:rsidR="009B17ED" w:rsidSect="000D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66"/>
    <w:rsid w:val="00027CB5"/>
    <w:rsid w:val="00030ECD"/>
    <w:rsid w:val="00046F7C"/>
    <w:rsid w:val="00051D17"/>
    <w:rsid w:val="0009352C"/>
    <w:rsid w:val="00095887"/>
    <w:rsid w:val="000B2A92"/>
    <w:rsid w:val="000F461B"/>
    <w:rsid w:val="000F65A4"/>
    <w:rsid w:val="00110BF2"/>
    <w:rsid w:val="0012426E"/>
    <w:rsid w:val="00157003"/>
    <w:rsid w:val="0016068D"/>
    <w:rsid w:val="00161283"/>
    <w:rsid w:val="0017108C"/>
    <w:rsid w:val="00191118"/>
    <w:rsid w:val="001911C9"/>
    <w:rsid w:val="00194BBB"/>
    <w:rsid w:val="001A0A39"/>
    <w:rsid w:val="001D6173"/>
    <w:rsid w:val="00205345"/>
    <w:rsid w:val="002145F6"/>
    <w:rsid w:val="00220AC1"/>
    <w:rsid w:val="00223533"/>
    <w:rsid w:val="00246EA2"/>
    <w:rsid w:val="00251998"/>
    <w:rsid w:val="00255699"/>
    <w:rsid w:val="00263B56"/>
    <w:rsid w:val="0026617C"/>
    <w:rsid w:val="00271E32"/>
    <w:rsid w:val="00277AA4"/>
    <w:rsid w:val="00284DED"/>
    <w:rsid w:val="002975C4"/>
    <w:rsid w:val="002A16D7"/>
    <w:rsid w:val="002A54DF"/>
    <w:rsid w:val="002B4C93"/>
    <w:rsid w:val="002D7685"/>
    <w:rsid w:val="002F70B1"/>
    <w:rsid w:val="00302271"/>
    <w:rsid w:val="003601FB"/>
    <w:rsid w:val="00383CCA"/>
    <w:rsid w:val="00393368"/>
    <w:rsid w:val="003B0808"/>
    <w:rsid w:val="003B3583"/>
    <w:rsid w:val="003B6406"/>
    <w:rsid w:val="003E115D"/>
    <w:rsid w:val="003F42B4"/>
    <w:rsid w:val="00410C6A"/>
    <w:rsid w:val="00422086"/>
    <w:rsid w:val="004240B6"/>
    <w:rsid w:val="00430DAE"/>
    <w:rsid w:val="00462961"/>
    <w:rsid w:val="004719D7"/>
    <w:rsid w:val="0047455D"/>
    <w:rsid w:val="00491CC0"/>
    <w:rsid w:val="004B2C48"/>
    <w:rsid w:val="004D184F"/>
    <w:rsid w:val="004D426E"/>
    <w:rsid w:val="004F5319"/>
    <w:rsid w:val="00516066"/>
    <w:rsid w:val="00554662"/>
    <w:rsid w:val="00577412"/>
    <w:rsid w:val="0058719E"/>
    <w:rsid w:val="005A14BF"/>
    <w:rsid w:val="005A4262"/>
    <w:rsid w:val="005A7A3F"/>
    <w:rsid w:val="005B6DAE"/>
    <w:rsid w:val="005C5376"/>
    <w:rsid w:val="005E1D31"/>
    <w:rsid w:val="005E438C"/>
    <w:rsid w:val="005F2BB6"/>
    <w:rsid w:val="00620DE8"/>
    <w:rsid w:val="006322AC"/>
    <w:rsid w:val="0064432C"/>
    <w:rsid w:val="00654384"/>
    <w:rsid w:val="00694F08"/>
    <w:rsid w:val="00697929"/>
    <w:rsid w:val="006A4B33"/>
    <w:rsid w:val="006C1B50"/>
    <w:rsid w:val="006D10DD"/>
    <w:rsid w:val="006D5F8A"/>
    <w:rsid w:val="006E7420"/>
    <w:rsid w:val="006E78E3"/>
    <w:rsid w:val="006F008C"/>
    <w:rsid w:val="00704E6E"/>
    <w:rsid w:val="007163CD"/>
    <w:rsid w:val="007172D8"/>
    <w:rsid w:val="00724248"/>
    <w:rsid w:val="00731992"/>
    <w:rsid w:val="007366DF"/>
    <w:rsid w:val="007371C0"/>
    <w:rsid w:val="00746D8C"/>
    <w:rsid w:val="0076266C"/>
    <w:rsid w:val="0078421D"/>
    <w:rsid w:val="007917B2"/>
    <w:rsid w:val="007A382F"/>
    <w:rsid w:val="007B103E"/>
    <w:rsid w:val="007C18FB"/>
    <w:rsid w:val="007C6B28"/>
    <w:rsid w:val="007D5437"/>
    <w:rsid w:val="007E3E0F"/>
    <w:rsid w:val="007F0D71"/>
    <w:rsid w:val="00801627"/>
    <w:rsid w:val="008018FD"/>
    <w:rsid w:val="00802674"/>
    <w:rsid w:val="00815892"/>
    <w:rsid w:val="00825BE4"/>
    <w:rsid w:val="00832736"/>
    <w:rsid w:val="0083283F"/>
    <w:rsid w:val="00841DBE"/>
    <w:rsid w:val="008646F2"/>
    <w:rsid w:val="00884E1F"/>
    <w:rsid w:val="0089301B"/>
    <w:rsid w:val="00896037"/>
    <w:rsid w:val="008A16CB"/>
    <w:rsid w:val="008A64E5"/>
    <w:rsid w:val="008D01F8"/>
    <w:rsid w:val="008D472F"/>
    <w:rsid w:val="008E185E"/>
    <w:rsid w:val="008E397F"/>
    <w:rsid w:val="00901838"/>
    <w:rsid w:val="0090402C"/>
    <w:rsid w:val="009136E2"/>
    <w:rsid w:val="00934FC8"/>
    <w:rsid w:val="00992A95"/>
    <w:rsid w:val="009A21DD"/>
    <w:rsid w:val="009B17ED"/>
    <w:rsid w:val="009B5582"/>
    <w:rsid w:val="009D3D4D"/>
    <w:rsid w:val="009D5ECE"/>
    <w:rsid w:val="00A15EC2"/>
    <w:rsid w:val="00A26F4C"/>
    <w:rsid w:val="00A34325"/>
    <w:rsid w:val="00A618A3"/>
    <w:rsid w:val="00A676CC"/>
    <w:rsid w:val="00A8140D"/>
    <w:rsid w:val="00A81B6E"/>
    <w:rsid w:val="00A84523"/>
    <w:rsid w:val="00AE4D0D"/>
    <w:rsid w:val="00AE714C"/>
    <w:rsid w:val="00AF0EC6"/>
    <w:rsid w:val="00AF5A69"/>
    <w:rsid w:val="00B02A80"/>
    <w:rsid w:val="00B12329"/>
    <w:rsid w:val="00B41439"/>
    <w:rsid w:val="00B6316A"/>
    <w:rsid w:val="00B84622"/>
    <w:rsid w:val="00B90B47"/>
    <w:rsid w:val="00B92DAA"/>
    <w:rsid w:val="00BA383B"/>
    <w:rsid w:val="00BA7466"/>
    <w:rsid w:val="00BB2EAA"/>
    <w:rsid w:val="00BE2368"/>
    <w:rsid w:val="00BF721E"/>
    <w:rsid w:val="00C37598"/>
    <w:rsid w:val="00C66BBB"/>
    <w:rsid w:val="00C8526E"/>
    <w:rsid w:val="00C96CF5"/>
    <w:rsid w:val="00CB0D24"/>
    <w:rsid w:val="00CB22FF"/>
    <w:rsid w:val="00CE1589"/>
    <w:rsid w:val="00CF31E4"/>
    <w:rsid w:val="00D00260"/>
    <w:rsid w:val="00D0147C"/>
    <w:rsid w:val="00D063AC"/>
    <w:rsid w:val="00D17452"/>
    <w:rsid w:val="00D26C6F"/>
    <w:rsid w:val="00D51DB5"/>
    <w:rsid w:val="00D5529D"/>
    <w:rsid w:val="00D6448F"/>
    <w:rsid w:val="00D76084"/>
    <w:rsid w:val="00D77C93"/>
    <w:rsid w:val="00D87F49"/>
    <w:rsid w:val="00DC31EC"/>
    <w:rsid w:val="00DF445C"/>
    <w:rsid w:val="00DF6507"/>
    <w:rsid w:val="00DF69C5"/>
    <w:rsid w:val="00E02381"/>
    <w:rsid w:val="00E04395"/>
    <w:rsid w:val="00E1153A"/>
    <w:rsid w:val="00E24D8F"/>
    <w:rsid w:val="00E342F6"/>
    <w:rsid w:val="00E41AD7"/>
    <w:rsid w:val="00E535A2"/>
    <w:rsid w:val="00E544F7"/>
    <w:rsid w:val="00E61927"/>
    <w:rsid w:val="00EA0CC3"/>
    <w:rsid w:val="00EB44D1"/>
    <w:rsid w:val="00EC15ED"/>
    <w:rsid w:val="00EF21B4"/>
    <w:rsid w:val="00EF66DB"/>
    <w:rsid w:val="00F05FFC"/>
    <w:rsid w:val="00F20A31"/>
    <w:rsid w:val="00F33539"/>
    <w:rsid w:val="00F45A11"/>
    <w:rsid w:val="00F54F65"/>
    <w:rsid w:val="00F55E45"/>
    <w:rsid w:val="00F602AB"/>
    <w:rsid w:val="00FB5346"/>
    <w:rsid w:val="00FC1991"/>
    <w:rsid w:val="00FD3E6D"/>
    <w:rsid w:val="00FE69B3"/>
    <w:rsid w:val="00FF2B7D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DB7B4-3E04-4B0B-B221-03CDD45A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E48DE33B052D3CFFF41CA731452C969AA2DCE7CA2C6B95818BDEDB0B33CE1E9AB7BD750B4AEA0582B13775A8D0AD85518E566E79CC75927C1743PAIAC" TargetMode="External"/><Relationship Id="rId13" Type="http://schemas.openxmlformats.org/officeDocument/2006/relationships/hyperlink" Target="consultantplus://offline/ref=866BE48DE33B052D3CFFF41CA731452C969AA2DCE7CA2C6B95818BDEDB0B33CE1E9AB7BD750B4AEA0582B13774A8D0AD85518E566E79CC75927C1743PAI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6BE48DE33B052D3CFFF41CA731452C969AA2DCE7C9296F93878BDEDB0B33CE1E9AB7BD750B4AEA0582B13774A8D0AD85518E566E79CC75927C1743PAIAC" TargetMode="External"/><Relationship Id="rId12" Type="http://schemas.openxmlformats.org/officeDocument/2006/relationships/hyperlink" Target="consultantplus://offline/ref=866BE48DE33B052D3CFFF41CA731452C969AA2DCE7C92C6095868BDEDB0B33CE1E9AB7BD750B4AEA0582B13779A8D0AD85518E566E79CC75927C1743PAIA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BE48DE33B052D3CFFF41CA731452C969AA2DCE7C92C6095868BDEDB0B33CE1E9AB7BD750B4AEA0582B13775A8D0AD85518E566E79CC75927C1743PAIAC" TargetMode="External"/><Relationship Id="rId11" Type="http://schemas.openxmlformats.org/officeDocument/2006/relationships/hyperlink" Target="consultantplus://offline/ref=866BE48DE33B052D3CFFF41CA731452C969AA2DCE7C82E6D90898BDEDB0B33CE1E9AB7BD750B4AEA0582B13776A8D0AD85518E566E79CC75927C1743PAIAC" TargetMode="External"/><Relationship Id="rId5" Type="http://schemas.openxmlformats.org/officeDocument/2006/relationships/hyperlink" Target="consultantplus://offline/ref=866BE48DE33B052D3CFFF41CA731452C969AA2DCE7C82E6D90898BDEDB0B33CE1E9AB7BD750B4AEA0582B13775A8D0AD85518E566E79CC75927C1743PAIAC" TargetMode="External"/><Relationship Id="rId15" Type="http://schemas.openxmlformats.org/officeDocument/2006/relationships/hyperlink" Target="consultantplus://offline/ref=866BE48DE33B052D3CFFF41CA731452C969AA2DCE7CA2C6B95818BDEDB0B33CE1E9AB7BD750B4AEA0582B13779A8D0AD85518E566E79CC75927C1743PAIAC" TargetMode="External"/><Relationship Id="rId10" Type="http://schemas.openxmlformats.org/officeDocument/2006/relationships/hyperlink" Target="consultantplus://offline/ref=866BE48DE33B052D3CFFF41CA731452C969AA2DCE7C92C6095868BDEDB0B33CE1E9AB7BD750B4AEA0582B13777A8D0AD85518E566E79CC75927C1743PAIA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6BE48DE33B052D3CFFF41CA731452C969AA2DCE7C9296F95858BDEDB0B33CE1E9AB7BD750B4AEA0580B13F79A8D0AD85518E566E79CC75927C1743PAIAC" TargetMode="External"/><Relationship Id="rId14" Type="http://schemas.openxmlformats.org/officeDocument/2006/relationships/hyperlink" Target="consultantplus://offline/ref=866BE48DE33B052D3CFFF41CA731452C969AA2DCE7CA2C6B95818BDEDB0B33CE1E9AB7BD750B4AEA0582B13777A8D0AD85518E566E79CC75927C1743PAI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Бовин Александр В.</dc:creator>
  <cp:keywords/>
  <dc:description/>
  <cp:lastModifiedBy>Бовин Александр В.</cp:lastModifiedBy>
  <cp:revision>1</cp:revision>
  <dcterms:created xsi:type="dcterms:W3CDTF">2022-01-18T02:08:00Z</dcterms:created>
  <dcterms:modified xsi:type="dcterms:W3CDTF">2022-01-18T02:09:00Z</dcterms:modified>
</cp:coreProperties>
</file>